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03" w:rsidRPr="006E6171" w:rsidRDefault="007F1E03" w:rsidP="007F1E03">
      <w:pPr>
        <w:jc w:val="center"/>
        <w:rPr>
          <w:rFonts w:cs="Arial"/>
          <w:b/>
        </w:rPr>
      </w:pPr>
      <w:r>
        <w:rPr>
          <w:rFonts w:cs="Arial"/>
          <w:b/>
        </w:rPr>
        <w:t>T</w:t>
      </w:r>
      <w:r w:rsidRPr="006E6171">
        <w:rPr>
          <w:rFonts w:cs="Arial"/>
          <w:b/>
        </w:rPr>
        <w:t>erms of Reference – Queensland Anti-Cyberbullying Taskforce</w:t>
      </w:r>
    </w:p>
    <w:p w:rsidR="007F1E03" w:rsidRPr="006E6171" w:rsidRDefault="007F1E03" w:rsidP="007F1E03">
      <w:pPr>
        <w:spacing w:line="240" w:lineRule="auto"/>
        <w:contextualSpacing/>
        <w:rPr>
          <w:rFonts w:cs="Arial"/>
          <w:b/>
        </w:rPr>
      </w:pPr>
    </w:p>
    <w:p w:rsidR="007F1E03" w:rsidRPr="006E6171" w:rsidRDefault="007F1E03" w:rsidP="007F1E03">
      <w:pPr>
        <w:spacing w:line="240" w:lineRule="auto"/>
        <w:jc w:val="both"/>
        <w:rPr>
          <w:rFonts w:cs="Arial"/>
          <w:b/>
        </w:rPr>
      </w:pPr>
      <w:r w:rsidRPr="006E6171">
        <w:rPr>
          <w:rFonts w:cs="Arial"/>
          <w:b/>
        </w:rPr>
        <w:t>Context</w:t>
      </w:r>
    </w:p>
    <w:p w:rsidR="007F1E03" w:rsidRPr="006E6171" w:rsidRDefault="007F1E03" w:rsidP="007F1E03">
      <w:pPr>
        <w:spacing w:line="240" w:lineRule="auto"/>
        <w:contextualSpacing/>
        <w:jc w:val="both"/>
        <w:rPr>
          <w:rFonts w:cs="Arial"/>
        </w:rPr>
      </w:pPr>
      <w:r w:rsidRPr="006E6171">
        <w:rPr>
          <w:rFonts w:cs="Arial"/>
        </w:rPr>
        <w:t xml:space="preserve">The Queensland Government maintains a zero tolerance for bullying, in particular cyberbullying, and is committed to working with children, parents, schools, communities and experts to address this complex and pervasive issue. </w:t>
      </w:r>
    </w:p>
    <w:p w:rsidR="007F1E03" w:rsidRPr="006E6171" w:rsidRDefault="007F1E03" w:rsidP="007F1E03">
      <w:pPr>
        <w:spacing w:line="240" w:lineRule="auto"/>
        <w:contextualSpacing/>
        <w:jc w:val="both"/>
        <w:rPr>
          <w:rFonts w:cs="Arial"/>
        </w:rPr>
      </w:pPr>
    </w:p>
    <w:p w:rsidR="007F1E03" w:rsidRPr="006E6171" w:rsidRDefault="007F1E03" w:rsidP="007F1E03">
      <w:pPr>
        <w:spacing w:line="240" w:lineRule="auto"/>
        <w:jc w:val="both"/>
        <w:rPr>
          <w:rFonts w:cs="Arial"/>
          <w:b/>
        </w:rPr>
      </w:pPr>
      <w:r w:rsidRPr="006E6171">
        <w:rPr>
          <w:rFonts w:cs="Arial"/>
          <w:b/>
        </w:rPr>
        <w:t xml:space="preserve">Role of the Taskforce </w:t>
      </w:r>
    </w:p>
    <w:p w:rsidR="007F1E03" w:rsidRPr="006E6171" w:rsidRDefault="007F1E03" w:rsidP="007F1E03">
      <w:pPr>
        <w:spacing w:after="120" w:line="240" w:lineRule="auto"/>
        <w:jc w:val="both"/>
        <w:rPr>
          <w:rFonts w:cs="Arial"/>
        </w:rPr>
      </w:pPr>
      <w:r w:rsidRPr="006E6171">
        <w:rPr>
          <w:rFonts w:cs="Arial"/>
        </w:rPr>
        <w:t>The Queensland Anti-Cyberbullying Taskforce (the Taskforce) will provide advice and coordination in relation to developing and implementing an anti-cyberbullying framework for Queensland that will bring together children, parents, schools, communities and experts to counter cyberbullying of children and young people up to the age of 25. The Taskforce will work to foster creative community-driven solutions that use contemporary ways of engaging, including social media platforms and multimodal communication. Members will harness grassroots ideas and best-practice research to develop and oversee strategies and initiatives that address the complex causes of cyberbullying in the community. Workplace cyberbullying will be excluded from consideration.</w:t>
      </w:r>
    </w:p>
    <w:p w:rsidR="007F1E03" w:rsidRPr="006E6171" w:rsidRDefault="007F1E03" w:rsidP="007F1E03">
      <w:pPr>
        <w:spacing w:after="120" w:line="240" w:lineRule="auto"/>
        <w:jc w:val="both"/>
        <w:rPr>
          <w:rFonts w:cs="Arial"/>
        </w:rPr>
      </w:pPr>
      <w:r w:rsidRPr="006E6171">
        <w:rPr>
          <w:rFonts w:cs="Arial"/>
        </w:rPr>
        <w:t>Taskforce members will be key in developing and drawing on community relationships to ensure that everyone can be part of addressing these challenges. Empowering and engaging young people in particular, is a significant part of delivering effective solutions.</w:t>
      </w:r>
    </w:p>
    <w:p w:rsidR="007F1E03" w:rsidRPr="006E6171" w:rsidRDefault="007F1E03" w:rsidP="007F1E03">
      <w:pPr>
        <w:spacing w:after="120" w:line="240" w:lineRule="auto"/>
        <w:jc w:val="both"/>
        <w:rPr>
          <w:rFonts w:cs="Arial"/>
        </w:rPr>
      </w:pPr>
      <w:r w:rsidRPr="006E6171">
        <w:rPr>
          <w:rFonts w:cs="Arial"/>
        </w:rPr>
        <w:t>Responsibilities will include:</w:t>
      </w:r>
    </w:p>
    <w:p w:rsidR="007F1E03" w:rsidRPr="006E6171" w:rsidRDefault="007F1E03" w:rsidP="007F1E03">
      <w:pPr>
        <w:pStyle w:val="ListParagraph"/>
        <w:numPr>
          <w:ilvl w:val="0"/>
          <w:numId w:val="2"/>
        </w:numPr>
        <w:spacing w:after="120" w:line="240" w:lineRule="auto"/>
        <w:jc w:val="both"/>
        <w:rPr>
          <w:rFonts w:cs="Arial"/>
        </w:rPr>
      </w:pPr>
      <w:r w:rsidRPr="006E6171">
        <w:rPr>
          <w:rFonts w:cs="Arial"/>
        </w:rPr>
        <w:t>develop a proposed Framework for Addressing Cyberbullying (the Framework), presenting recommendations for community and government action to reduce the incidence of cyberbullying, by 31 August 2018</w:t>
      </w:r>
    </w:p>
    <w:p w:rsidR="007F1E03" w:rsidRPr="006E6171" w:rsidRDefault="007F1E03" w:rsidP="007F1E03">
      <w:pPr>
        <w:pStyle w:val="ListParagraph"/>
        <w:numPr>
          <w:ilvl w:val="0"/>
          <w:numId w:val="2"/>
        </w:numPr>
        <w:spacing w:after="120" w:line="240" w:lineRule="auto"/>
        <w:jc w:val="both"/>
        <w:rPr>
          <w:rFonts w:cs="Arial"/>
        </w:rPr>
      </w:pPr>
      <w:r w:rsidRPr="006E6171">
        <w:rPr>
          <w:rFonts w:cs="Arial"/>
        </w:rPr>
        <w:t xml:space="preserve">advise government on the development of a program of activities under the Framework </w:t>
      </w:r>
    </w:p>
    <w:p w:rsidR="007F1E03" w:rsidRPr="006E6171" w:rsidRDefault="007F1E03" w:rsidP="007F1E03">
      <w:pPr>
        <w:pStyle w:val="ListParagraph"/>
        <w:numPr>
          <w:ilvl w:val="0"/>
          <w:numId w:val="2"/>
        </w:numPr>
        <w:spacing w:after="120" w:line="240" w:lineRule="auto"/>
        <w:jc w:val="both"/>
        <w:rPr>
          <w:rFonts w:cs="Arial"/>
        </w:rPr>
      </w:pPr>
      <w:r w:rsidRPr="006E6171">
        <w:rPr>
          <w:rFonts w:cs="Arial"/>
        </w:rPr>
        <w:t xml:space="preserve">advise government on resources, best practices and other strategies to prevent and address cyberbullying behaviour in order to provide appropriate training and intervention </w:t>
      </w:r>
    </w:p>
    <w:p w:rsidR="007F1E03" w:rsidRPr="006E6171" w:rsidRDefault="007F1E03" w:rsidP="007F1E03">
      <w:pPr>
        <w:pStyle w:val="ListParagraph"/>
        <w:numPr>
          <w:ilvl w:val="0"/>
          <w:numId w:val="2"/>
        </w:numPr>
        <w:spacing w:after="120" w:line="240" w:lineRule="auto"/>
        <w:jc w:val="both"/>
        <w:rPr>
          <w:rFonts w:cs="Arial"/>
        </w:rPr>
      </w:pPr>
      <w:r w:rsidRPr="006E6171">
        <w:rPr>
          <w:rFonts w:cs="Arial"/>
        </w:rPr>
        <w:t>consult with the Queensland community to gain the insights of those affected by cyberbullying and harness grassroots ideas on ways to tackle the issue</w:t>
      </w:r>
    </w:p>
    <w:p w:rsidR="007F1E03" w:rsidRPr="006E6171" w:rsidRDefault="007F1E03" w:rsidP="007F1E03">
      <w:pPr>
        <w:pStyle w:val="ListParagraph"/>
        <w:numPr>
          <w:ilvl w:val="0"/>
          <w:numId w:val="2"/>
        </w:numPr>
        <w:spacing w:after="120" w:line="240" w:lineRule="auto"/>
        <w:jc w:val="both"/>
        <w:rPr>
          <w:rFonts w:cs="Arial"/>
        </w:rPr>
      </w:pPr>
      <w:r w:rsidRPr="006E6171">
        <w:rPr>
          <w:rFonts w:cs="Arial"/>
        </w:rPr>
        <w:t xml:space="preserve">educate and engage Queenslanders to create a community that practises positive attitudes and behaviours and promotes a culture of non-violence </w:t>
      </w:r>
      <w:r w:rsidRPr="000511C9">
        <w:rPr>
          <w:rFonts w:cstheme="minorHAnsi"/>
        </w:rPr>
        <w:t>and respectful relationships</w:t>
      </w:r>
    </w:p>
    <w:p w:rsidR="007F1E03" w:rsidRPr="006E6171" w:rsidRDefault="007F1E03" w:rsidP="007F1E03">
      <w:pPr>
        <w:pStyle w:val="ListParagraph"/>
        <w:numPr>
          <w:ilvl w:val="0"/>
          <w:numId w:val="2"/>
        </w:numPr>
        <w:spacing w:after="120" w:line="240" w:lineRule="auto"/>
        <w:jc w:val="both"/>
        <w:rPr>
          <w:rFonts w:cs="Arial"/>
        </w:rPr>
      </w:pPr>
      <w:proofErr w:type="gramStart"/>
      <w:r w:rsidRPr="006E6171">
        <w:rPr>
          <w:rFonts w:cs="Arial"/>
        </w:rPr>
        <w:t>act</w:t>
      </w:r>
      <w:proofErr w:type="gramEnd"/>
      <w:r w:rsidRPr="006E6171">
        <w:rPr>
          <w:rFonts w:cs="Arial"/>
        </w:rPr>
        <w:t xml:space="preserve"> as a liaison point between the community and government to encourage ownership of initiatives.</w:t>
      </w:r>
    </w:p>
    <w:p w:rsidR="007F1E03" w:rsidRPr="006E6171" w:rsidRDefault="007F1E03" w:rsidP="007F1E03">
      <w:pPr>
        <w:spacing w:line="240" w:lineRule="auto"/>
        <w:jc w:val="both"/>
        <w:rPr>
          <w:rFonts w:cs="Arial"/>
          <w:b/>
        </w:rPr>
      </w:pPr>
      <w:r w:rsidRPr="006E6171">
        <w:rPr>
          <w:rFonts w:cs="Arial"/>
          <w:b/>
        </w:rPr>
        <w:t>Composition and Membership</w:t>
      </w:r>
    </w:p>
    <w:p w:rsidR="007F1E03" w:rsidRPr="006E6171" w:rsidRDefault="007F1E03" w:rsidP="007F1E03">
      <w:pPr>
        <w:spacing w:after="0" w:line="240" w:lineRule="auto"/>
        <w:jc w:val="both"/>
        <w:rPr>
          <w:rFonts w:cs="Arial"/>
        </w:rPr>
      </w:pPr>
      <w:r w:rsidRPr="006E6171">
        <w:rPr>
          <w:rFonts w:cs="Arial"/>
        </w:rPr>
        <w:t>Membership will comprise of up to 16 members including:</w:t>
      </w:r>
    </w:p>
    <w:p w:rsidR="007F1E03" w:rsidRPr="006E6171" w:rsidRDefault="007F1E03" w:rsidP="007F1E03">
      <w:pPr>
        <w:pStyle w:val="ListParagraph"/>
        <w:numPr>
          <w:ilvl w:val="0"/>
          <w:numId w:val="3"/>
        </w:numPr>
        <w:spacing w:after="0" w:line="240" w:lineRule="auto"/>
        <w:jc w:val="both"/>
        <w:rPr>
          <w:rFonts w:cstheme="minorHAnsi"/>
        </w:rPr>
      </w:pPr>
      <w:r w:rsidRPr="006E6171">
        <w:rPr>
          <w:rFonts w:cs="Arial"/>
        </w:rPr>
        <w:t xml:space="preserve"> at least one member with expertise in each </w:t>
      </w:r>
      <w:r w:rsidRPr="006E6171">
        <w:rPr>
          <w:rFonts w:cstheme="minorHAnsi"/>
        </w:rPr>
        <w:t>of the following areas:</w:t>
      </w:r>
    </w:p>
    <w:p w:rsidR="007F1E03" w:rsidRPr="006E6171" w:rsidRDefault="007F1E03" w:rsidP="007F1E03">
      <w:pPr>
        <w:pStyle w:val="ListParagraph"/>
        <w:numPr>
          <w:ilvl w:val="1"/>
          <w:numId w:val="1"/>
        </w:numPr>
        <w:spacing w:after="120" w:line="240" w:lineRule="auto"/>
        <w:jc w:val="both"/>
        <w:rPr>
          <w:rFonts w:cstheme="minorHAnsi"/>
        </w:rPr>
      </w:pPr>
      <w:r w:rsidRPr="006E6171">
        <w:rPr>
          <w:rFonts w:cstheme="minorHAnsi"/>
        </w:rPr>
        <w:t>education</w:t>
      </w:r>
    </w:p>
    <w:p w:rsidR="007F1E03" w:rsidRPr="006E6171" w:rsidRDefault="007F1E03" w:rsidP="007F1E03">
      <w:pPr>
        <w:pStyle w:val="ListParagraph"/>
        <w:numPr>
          <w:ilvl w:val="1"/>
          <w:numId w:val="1"/>
        </w:numPr>
        <w:spacing w:after="120" w:line="240" w:lineRule="auto"/>
        <w:jc w:val="both"/>
        <w:rPr>
          <w:rFonts w:cstheme="minorHAnsi"/>
        </w:rPr>
      </w:pPr>
      <w:r w:rsidRPr="006E6171">
        <w:rPr>
          <w:rFonts w:cstheme="minorHAnsi"/>
        </w:rPr>
        <w:t>social media/online communication</w:t>
      </w:r>
    </w:p>
    <w:p w:rsidR="007F1E03" w:rsidRPr="006E6171" w:rsidRDefault="007F1E03" w:rsidP="007F1E03">
      <w:pPr>
        <w:pStyle w:val="ListParagraph"/>
        <w:numPr>
          <w:ilvl w:val="1"/>
          <w:numId w:val="1"/>
        </w:numPr>
        <w:spacing w:after="120" w:line="240" w:lineRule="auto"/>
        <w:jc w:val="both"/>
        <w:rPr>
          <w:rFonts w:cstheme="minorHAnsi"/>
        </w:rPr>
      </w:pPr>
      <w:r w:rsidRPr="006E6171">
        <w:rPr>
          <w:rFonts w:cstheme="minorHAnsi"/>
        </w:rPr>
        <w:t>child and youth mental health</w:t>
      </w:r>
    </w:p>
    <w:p w:rsidR="007F1E03" w:rsidRPr="006E6171" w:rsidRDefault="007F1E03" w:rsidP="007F1E03">
      <w:pPr>
        <w:pStyle w:val="ListParagraph"/>
        <w:numPr>
          <w:ilvl w:val="1"/>
          <w:numId w:val="1"/>
        </w:numPr>
        <w:spacing w:after="120" w:line="240" w:lineRule="auto"/>
        <w:jc w:val="both"/>
        <w:rPr>
          <w:rFonts w:cstheme="minorHAnsi"/>
        </w:rPr>
      </w:pPr>
      <w:r w:rsidRPr="006E6171">
        <w:rPr>
          <w:rFonts w:cstheme="minorHAnsi"/>
        </w:rPr>
        <w:t>parenting</w:t>
      </w:r>
    </w:p>
    <w:p w:rsidR="007F1E03" w:rsidRPr="006E6171" w:rsidRDefault="007F1E03" w:rsidP="007F1E03">
      <w:pPr>
        <w:pStyle w:val="ListParagraph"/>
        <w:numPr>
          <w:ilvl w:val="1"/>
          <w:numId w:val="1"/>
        </w:numPr>
        <w:spacing w:after="120" w:line="240" w:lineRule="auto"/>
        <w:jc w:val="both"/>
        <w:rPr>
          <w:rFonts w:cstheme="minorHAnsi"/>
        </w:rPr>
      </w:pPr>
      <w:r w:rsidRPr="006E6171">
        <w:rPr>
          <w:rFonts w:cstheme="minorHAnsi"/>
        </w:rPr>
        <w:t>community groups, such as community sporting or youth clubs</w:t>
      </w:r>
    </w:p>
    <w:p w:rsidR="007F1E03" w:rsidRPr="006E6171" w:rsidRDefault="007F1E03" w:rsidP="007F1E03">
      <w:pPr>
        <w:pStyle w:val="ListParagraph"/>
        <w:numPr>
          <w:ilvl w:val="0"/>
          <w:numId w:val="3"/>
        </w:numPr>
        <w:spacing w:after="0" w:line="240" w:lineRule="auto"/>
        <w:jc w:val="both"/>
        <w:rPr>
          <w:rFonts w:cs="Arial"/>
        </w:rPr>
      </w:pPr>
      <w:r w:rsidRPr="006E6171">
        <w:rPr>
          <w:rFonts w:cs="Arial"/>
        </w:rPr>
        <w:t xml:space="preserve">an MP nominated by the Premier and the Leader of the Opposition </w:t>
      </w:r>
    </w:p>
    <w:p w:rsidR="007F1E03" w:rsidRPr="006E6171" w:rsidRDefault="007F1E03" w:rsidP="007F1E03">
      <w:pPr>
        <w:pStyle w:val="ListParagraph"/>
        <w:numPr>
          <w:ilvl w:val="0"/>
          <w:numId w:val="3"/>
        </w:numPr>
        <w:spacing w:after="120" w:line="240" w:lineRule="auto"/>
        <w:jc w:val="both"/>
        <w:rPr>
          <w:rFonts w:cstheme="minorHAnsi"/>
        </w:rPr>
      </w:pPr>
      <w:proofErr w:type="gramStart"/>
      <w:r w:rsidRPr="006E6171">
        <w:rPr>
          <w:rFonts w:cstheme="minorHAnsi"/>
        </w:rPr>
        <w:t>at</w:t>
      </w:r>
      <w:proofErr w:type="gramEnd"/>
      <w:r w:rsidRPr="006E6171">
        <w:rPr>
          <w:rFonts w:cstheme="minorHAnsi"/>
        </w:rPr>
        <w:t xml:space="preserve"> least three youth representatives.</w:t>
      </w:r>
    </w:p>
    <w:p w:rsidR="00DB12CC" w:rsidRPr="00BB11B4" w:rsidRDefault="007F1E03" w:rsidP="007F1E03">
      <w:pPr>
        <w:spacing w:after="120" w:line="240" w:lineRule="auto"/>
        <w:jc w:val="both"/>
      </w:pPr>
      <w:r w:rsidRPr="006E6171">
        <w:rPr>
          <w:rFonts w:cs="Arial"/>
        </w:rPr>
        <w:t>Additional representatives can be invited to attend to provide advice as required (including those from relevant Queensland Government agencies).</w:t>
      </w:r>
      <w:bookmarkStart w:id="0" w:name="_GoBack"/>
      <w:bookmarkEnd w:id="0"/>
    </w:p>
    <w:sectPr w:rsidR="00DB12CC" w:rsidRPr="00BB11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03" w:rsidRDefault="007F1E03" w:rsidP="006C46C5">
      <w:pPr>
        <w:spacing w:after="0" w:line="240" w:lineRule="auto"/>
      </w:pPr>
      <w:r>
        <w:separator/>
      </w:r>
    </w:p>
  </w:endnote>
  <w:endnote w:type="continuationSeparator" w:id="0">
    <w:p w:rsidR="007F1E03" w:rsidRDefault="007F1E03" w:rsidP="006C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C5" w:rsidRDefault="00207089" w:rsidP="00BB11B4">
    <w:pPr>
      <w:pStyle w:val="Footer"/>
      <w:tabs>
        <w:tab w:val="clear" w:pos="9026"/>
      </w:tabs>
    </w:pPr>
    <w:r>
      <w:rPr>
        <w:noProof/>
        <w:lang w:eastAsia="en-AU"/>
      </w:rPr>
      <w:drawing>
        <wp:anchor distT="0" distB="0" distL="114300" distR="114300" simplePos="0" relativeHeight="251659264" behindDoc="1" locked="0" layoutInCell="1" allowOverlap="1">
          <wp:simplePos x="0" y="0"/>
          <wp:positionH relativeFrom="column">
            <wp:posOffset>-900329</wp:posOffset>
          </wp:positionH>
          <wp:positionV relativeFrom="paragraph">
            <wp:posOffset>-212090</wp:posOffset>
          </wp:positionV>
          <wp:extent cx="7531735" cy="8469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03" w:rsidRDefault="007F1E03" w:rsidP="006C46C5">
      <w:pPr>
        <w:spacing w:after="0" w:line="240" w:lineRule="auto"/>
      </w:pPr>
      <w:r>
        <w:separator/>
      </w:r>
    </w:p>
  </w:footnote>
  <w:footnote w:type="continuationSeparator" w:id="0">
    <w:p w:rsidR="007F1E03" w:rsidRDefault="007F1E03" w:rsidP="006C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C5" w:rsidRPr="006C46C5" w:rsidRDefault="001B294E" w:rsidP="006C46C5">
    <w:pPr>
      <w:pStyle w:val="Header"/>
    </w:pPr>
    <w:r>
      <w:rPr>
        <w:noProof/>
        <w:lang w:eastAsia="en-AU"/>
      </w:rPr>
      <w:drawing>
        <wp:anchor distT="0" distB="0" distL="114300" distR="114300" simplePos="0" relativeHeight="251660288" behindDoc="1" locked="0" layoutInCell="1" allowOverlap="1">
          <wp:simplePos x="0" y="0"/>
          <wp:positionH relativeFrom="column">
            <wp:posOffset>-895985</wp:posOffset>
          </wp:positionH>
          <wp:positionV relativeFrom="paragraph">
            <wp:posOffset>-440055</wp:posOffset>
          </wp:positionV>
          <wp:extent cx="7531735" cy="1074420"/>
          <wp:effectExtent l="0" t="0" r="0" b="0"/>
          <wp:wrapTight wrapText="bothSides">
            <wp:wrapPolygon edited="0">
              <wp:start x="0" y="0"/>
              <wp:lineTo x="0" y="21064"/>
              <wp:lineTo x="21525" y="21064"/>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E79"/>
    <w:multiLevelType w:val="hybridMultilevel"/>
    <w:tmpl w:val="C1766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987645"/>
    <w:multiLevelType w:val="hybridMultilevel"/>
    <w:tmpl w:val="B5CCDB9A"/>
    <w:lvl w:ilvl="0" w:tplc="85605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458C3"/>
    <w:multiLevelType w:val="hybridMultilevel"/>
    <w:tmpl w:val="E190C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03"/>
    <w:rsid w:val="00085AF9"/>
    <w:rsid w:val="001B294E"/>
    <w:rsid w:val="00207089"/>
    <w:rsid w:val="00445BB9"/>
    <w:rsid w:val="00530921"/>
    <w:rsid w:val="006C46C5"/>
    <w:rsid w:val="007F1E03"/>
    <w:rsid w:val="00AA0C4C"/>
    <w:rsid w:val="00BB11B4"/>
    <w:rsid w:val="00DB12CC"/>
    <w:rsid w:val="00E11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4B7C7-490D-4647-83C6-9464182F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paragraph" w:styleId="ListParagraph">
    <w:name w:val="List Paragraph"/>
    <w:basedOn w:val="Normal"/>
    <w:uiPriority w:val="34"/>
    <w:qFormat/>
    <w:rsid w:val="007F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b\Dropbox%20(DPC)\Word%20Templates\DPC\WoG%20Branded%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WoG Branded Template - Portrait.dotx</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Ryan</dc:creator>
  <cp:keywords/>
  <dc:description/>
  <cp:lastModifiedBy>Blair Ryan</cp:lastModifiedBy>
  <cp:revision>1</cp:revision>
  <cp:lastPrinted>2015-08-04T06:31:00Z</cp:lastPrinted>
  <dcterms:created xsi:type="dcterms:W3CDTF">2018-03-21T05:23:00Z</dcterms:created>
  <dcterms:modified xsi:type="dcterms:W3CDTF">2018-03-21T05:24:00Z</dcterms:modified>
</cp:coreProperties>
</file>